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9C444D">
      <w:pPr>
        <w:ind w:left="5387" w:firstLine="708"/>
        <w:rPr>
          <w:b/>
          <w:bCs/>
        </w:rPr>
      </w:pPr>
      <w:r>
        <w:rPr>
          <w:b/>
          <w:bCs/>
        </w:rPr>
        <w:t>УТВЕРЖДАЮ</w:t>
      </w:r>
    </w:p>
    <w:p w:rsidR="00500238" w:rsidRDefault="009C444D">
      <w:pPr>
        <w:ind w:left="5387" w:firstLine="708"/>
      </w:pPr>
      <w:bookmarkStart w:id="0" w:name="_d1fydshfvx1m" w:colFirst="0" w:colLast="0"/>
      <w:bookmarkEnd w:id="0"/>
      <w:r>
        <w:t>Ректор ФГБОУ ВО «НГУЭУ»</w:t>
      </w:r>
    </w:p>
    <w:p w:rsidR="00500238" w:rsidRDefault="009C444D">
      <w:pPr>
        <w:ind w:left="5387" w:firstLine="708"/>
      </w:pPr>
      <w:r>
        <w:t xml:space="preserve">П.А. </w:t>
      </w:r>
      <w:proofErr w:type="spellStart"/>
      <w:r>
        <w:t>Новгородов</w:t>
      </w:r>
      <w:proofErr w:type="spellEnd"/>
      <w:r>
        <w:t xml:space="preserve"> </w:t>
      </w:r>
    </w:p>
    <w:p w:rsidR="00500238" w:rsidRDefault="00500238">
      <w:pPr>
        <w:ind w:left="5387" w:firstLine="708"/>
      </w:pPr>
    </w:p>
    <w:p w:rsidR="00500238" w:rsidRDefault="009C444D">
      <w:pPr>
        <w:ind w:left="5387" w:firstLine="708"/>
        <w:rPr>
          <w:b/>
          <w:bCs/>
        </w:rPr>
      </w:pPr>
      <w:r>
        <w:rPr>
          <w:b/>
          <w:bCs/>
          <w:highlight w:val="yellow"/>
        </w:rPr>
        <w:t>&lt;Дата документа&gt;</w:t>
      </w:r>
    </w:p>
    <w:p w:rsidR="00500238" w:rsidRDefault="00500238">
      <w:pPr>
        <w:ind w:left="5387" w:firstLine="708"/>
      </w:pPr>
    </w:p>
    <w:p w:rsidR="00500238" w:rsidRDefault="00500238">
      <w:pPr>
        <w:ind w:firstLine="709"/>
        <w:jc w:val="center"/>
      </w:pPr>
    </w:p>
    <w:p w:rsidR="00500238" w:rsidRDefault="00500238">
      <w:pPr>
        <w:ind w:firstLine="709"/>
        <w:jc w:val="center"/>
        <w:rPr>
          <w:b/>
          <w:bCs/>
        </w:rPr>
      </w:pPr>
    </w:p>
    <w:p w:rsidR="00500238" w:rsidRDefault="00500238">
      <w:pPr>
        <w:ind w:firstLine="709"/>
        <w:jc w:val="center"/>
        <w:rPr>
          <w:b/>
          <w:bCs/>
        </w:rPr>
      </w:pPr>
    </w:p>
    <w:p w:rsidR="00500238" w:rsidRDefault="00500238">
      <w:pPr>
        <w:ind w:firstLine="709"/>
        <w:jc w:val="center"/>
        <w:rPr>
          <w:b/>
          <w:bCs/>
        </w:rPr>
      </w:pPr>
    </w:p>
    <w:p w:rsidR="00500238" w:rsidRDefault="009C444D">
      <w:pPr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ПОЛОЖЕНИЕ</w:t>
      </w:r>
    </w:p>
    <w:p w:rsidR="00500238" w:rsidRDefault="00500238">
      <w:pPr>
        <w:ind w:firstLine="709"/>
        <w:jc w:val="center"/>
        <w:rPr>
          <w:b/>
          <w:bCs/>
          <w:sz w:val="32"/>
          <w:szCs w:val="32"/>
        </w:rPr>
      </w:pPr>
    </w:p>
    <w:p w:rsidR="00500238" w:rsidRDefault="009C444D">
      <w:pPr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Об ежегодной международной просветительской </w:t>
      </w:r>
    </w:p>
    <w:p w:rsidR="00500238" w:rsidRDefault="009C444D">
      <w:pPr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акции «Китайский диктант»</w:t>
      </w: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</w:pPr>
    </w:p>
    <w:p w:rsidR="00500238" w:rsidRDefault="00500238">
      <w:pPr>
        <w:ind w:firstLine="709"/>
        <w:jc w:val="center"/>
      </w:pPr>
    </w:p>
    <w:p w:rsidR="00500238" w:rsidRDefault="00500238"/>
    <w:p w:rsidR="00500238" w:rsidRDefault="00500238">
      <w:pPr>
        <w:ind w:firstLine="709"/>
        <w:jc w:val="center"/>
      </w:pPr>
    </w:p>
    <w:p w:rsidR="00500238" w:rsidRDefault="00500238">
      <w:pPr>
        <w:ind w:firstLine="709"/>
        <w:jc w:val="center"/>
      </w:pPr>
    </w:p>
    <w:p w:rsidR="00500238" w:rsidRDefault="00500238">
      <w:pPr>
        <w:ind w:firstLine="709"/>
        <w:jc w:val="center"/>
      </w:pPr>
    </w:p>
    <w:p w:rsidR="00500238" w:rsidRDefault="00500238">
      <w:pPr>
        <w:ind w:firstLine="709"/>
        <w:jc w:val="center"/>
      </w:pPr>
    </w:p>
    <w:p w:rsidR="00500238" w:rsidRDefault="009C444D">
      <w:pPr>
        <w:ind w:firstLine="709"/>
        <w:jc w:val="center"/>
        <w:sectPr w:rsidR="00500238">
          <w:headerReference w:type="default" r:id="rId7"/>
          <w:headerReference w:type="first" r:id="rId8"/>
          <w:pgSz w:w="11906" w:h="16838"/>
          <w:pgMar w:top="1134" w:right="851" w:bottom="1134" w:left="1418" w:header="567" w:footer="0" w:gutter="0"/>
          <w:pgNumType w:start="1"/>
          <w:cols w:space="720"/>
          <w:titlePg/>
        </w:sectPr>
      </w:pPr>
      <w:r>
        <w:lastRenderedPageBreak/>
        <w:t>Новосибирск 2026</w:t>
      </w:r>
    </w:p>
    <w:p w:rsidR="00500238" w:rsidRDefault="00500238">
      <w:bookmarkStart w:id="1" w:name="_svhi0242vc5z" w:colFirst="0" w:colLast="0"/>
      <w:bookmarkEnd w:id="1"/>
    </w:p>
    <w:p w:rsidR="00500238" w:rsidRDefault="009C444D">
      <w:pPr>
        <w:ind w:firstLine="709"/>
        <w:jc w:val="center"/>
        <w:rPr>
          <w:b/>
          <w:bCs/>
        </w:rPr>
      </w:pPr>
      <w:r>
        <w:rPr>
          <w:b/>
          <w:bCs/>
        </w:rPr>
        <w:t>Сведения о Положении</w:t>
      </w:r>
    </w:p>
    <w:p w:rsidR="00500238" w:rsidRDefault="00500238">
      <w:pPr>
        <w:ind w:firstLine="709"/>
        <w:jc w:val="center"/>
        <w:rPr>
          <w:b/>
          <w:bCs/>
        </w:rPr>
      </w:pPr>
    </w:p>
    <w:p w:rsidR="00500238" w:rsidRDefault="00500238">
      <w:pPr>
        <w:tabs>
          <w:tab w:val="left" w:pos="709"/>
        </w:tabs>
        <w:ind w:firstLine="709"/>
        <w:jc w:val="both"/>
      </w:pPr>
    </w:p>
    <w:p w:rsidR="00500238" w:rsidRDefault="009C444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b/>
          <w:bCs/>
          <w:color w:val="000000"/>
        </w:rPr>
        <w:t>РАЗРАБОТАНО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Ковтоноговой</w:t>
      </w:r>
      <w:proofErr w:type="spellEnd"/>
      <w:r>
        <w:rPr>
          <w:color w:val="000000"/>
        </w:rPr>
        <w:t xml:space="preserve"> Анастасией Александровной, начальником отдела международного сотрудничества НГУЭУ</w:t>
      </w:r>
    </w:p>
    <w:p w:rsidR="00500238" w:rsidRDefault="009C444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b/>
          <w:bCs/>
          <w:color w:val="000000"/>
        </w:rPr>
        <w:t>ВВЕДЕНО В ДЕЙСТВИЕ</w:t>
      </w:r>
      <w:r>
        <w:rPr>
          <w:color w:val="000000"/>
        </w:rPr>
        <w:t xml:space="preserve"> Приказом от </w:t>
      </w:r>
      <w:proofErr w:type="gramStart"/>
      <w:r>
        <w:rPr>
          <w:rFonts w:ascii="Quattrocento Sans" w:eastAsia="Quattrocento Sans" w:hAnsi="Quattrocento Sans" w:cs="Quattrocento Sans"/>
          <w:color w:val="000000"/>
          <w:highlight w:val="yellow"/>
        </w:rPr>
        <w:t>⚓</w:t>
      </w:r>
      <w:r>
        <w:rPr>
          <w:color w:val="000000"/>
          <w:highlight w:val="yellow"/>
        </w:rPr>
        <w:t>&lt;</w:t>
      </w:r>
      <w:proofErr w:type="gramEnd"/>
      <w:r>
        <w:rPr>
          <w:color w:val="000000"/>
          <w:highlight w:val="yellow"/>
        </w:rPr>
        <w:t>Введен в действие приказом&gt;</w:t>
      </w:r>
      <w:r>
        <w:rPr>
          <w:color w:val="000000"/>
        </w:rPr>
        <w:t xml:space="preserve"> </w:t>
      </w:r>
    </w:p>
    <w:p w:rsidR="00500238" w:rsidRDefault="009C444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</w:rPr>
      </w:pPr>
      <w:r>
        <w:rPr>
          <w:b/>
          <w:bCs/>
          <w:color w:val="000000"/>
        </w:rPr>
        <w:t>ВВЕДЕНО ВПЕРВЫЕ</w:t>
      </w:r>
    </w:p>
    <w:p w:rsidR="00500238" w:rsidRDefault="009C444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b/>
          <w:bCs/>
          <w:color w:val="000000"/>
        </w:rPr>
        <w:t>ВНЕСЕНО</w:t>
      </w:r>
      <w:r>
        <w:rPr>
          <w:color w:val="000000"/>
        </w:rPr>
        <w:t xml:space="preserve"> отделом делопроизводства.</w:t>
      </w:r>
    </w:p>
    <w:p w:rsidR="00500238" w:rsidRDefault="00500238">
      <w:pPr>
        <w:tabs>
          <w:tab w:val="left" w:pos="709"/>
        </w:tabs>
        <w:ind w:firstLine="709"/>
        <w:jc w:val="both"/>
      </w:pPr>
    </w:p>
    <w:p w:rsidR="00500238" w:rsidRDefault="009C444D">
      <w:pPr>
        <w:tabs>
          <w:tab w:val="left" w:pos="709"/>
        </w:tabs>
        <w:ind w:firstLine="709"/>
        <w:jc w:val="both"/>
        <w:rPr>
          <w:b/>
          <w:bCs/>
        </w:rPr>
      </w:pPr>
      <w:bookmarkStart w:id="2" w:name="_sfzlk58k5k1v" w:colFirst="0" w:colLast="0"/>
      <w:bookmarkEnd w:id="2"/>
      <w:r>
        <w:rPr>
          <w:b/>
          <w:bCs/>
        </w:rPr>
        <w:t>ЭКСПЕРТНАЯ ГРУППА</w:t>
      </w:r>
    </w:p>
    <w:p w:rsidR="00500238" w:rsidRDefault="009C444D">
      <w:pPr>
        <w:tabs>
          <w:tab w:val="left" w:pos="709"/>
        </w:tabs>
        <w:ind w:firstLine="709"/>
        <w:jc w:val="both"/>
      </w:pPr>
      <w:bookmarkStart w:id="3" w:name="_vdwlncpx8bki" w:colFirst="0" w:colLast="0"/>
      <w:bookmarkEnd w:id="3"/>
      <w:r>
        <w:t>Руководитель экспертной группы:</w:t>
      </w:r>
    </w:p>
    <w:p w:rsidR="00500238" w:rsidRDefault="009C44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bookmarkStart w:id="4" w:name="_d31pekt65v34" w:colFirst="0" w:colLast="0"/>
      <w:bookmarkEnd w:id="4"/>
      <w:r>
        <w:rPr>
          <w:color w:val="000000"/>
        </w:rPr>
        <w:t>Ромашин В.Н., проректор по внешним связям НГУЭУ.</w:t>
      </w:r>
    </w:p>
    <w:p w:rsidR="00500238" w:rsidRDefault="00500238">
      <w:pPr>
        <w:tabs>
          <w:tab w:val="left" w:pos="709"/>
        </w:tabs>
        <w:ind w:firstLine="709"/>
        <w:jc w:val="both"/>
      </w:pPr>
    </w:p>
    <w:p w:rsidR="00500238" w:rsidRDefault="009C444D">
      <w:pPr>
        <w:tabs>
          <w:tab w:val="left" w:pos="709"/>
        </w:tabs>
        <w:ind w:firstLine="709"/>
        <w:jc w:val="both"/>
      </w:pPr>
      <w:r>
        <w:t>Члены экспертной группы:</w:t>
      </w:r>
    </w:p>
    <w:p w:rsidR="00500238" w:rsidRDefault="009C444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bookmarkStart w:id="5" w:name="_bvmysmxy56ac" w:colFirst="0" w:colLast="0"/>
      <w:bookmarkEnd w:id="5"/>
      <w:r>
        <w:rPr>
          <w:color w:val="000000"/>
        </w:rPr>
        <w:t>Громогласова Т.И., проректор по учебной работе НГУЭУ;</w:t>
      </w:r>
    </w:p>
    <w:p w:rsidR="00500238" w:rsidRDefault="009C444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Прокудина И.С., И.О. заведующая кафедрой иностранных языков НГУЭУ;</w:t>
      </w:r>
    </w:p>
    <w:p w:rsidR="00500238" w:rsidRDefault="009C444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bookmarkStart w:id="6" w:name="_5k8cuk9alokk" w:colFirst="0" w:colLast="0"/>
      <w:bookmarkEnd w:id="6"/>
      <w:r>
        <w:rPr>
          <w:color w:val="000000"/>
        </w:rPr>
        <w:t>Кравец А.В., начальник юридического отдела НГУЭУ.</w:t>
      </w:r>
    </w:p>
    <w:p w:rsidR="00500238" w:rsidRDefault="00500238">
      <w:pPr>
        <w:tabs>
          <w:tab w:val="left" w:pos="709"/>
        </w:tabs>
        <w:ind w:firstLine="709"/>
        <w:jc w:val="both"/>
      </w:pPr>
    </w:p>
    <w:p w:rsidR="00500238" w:rsidRDefault="009C444D">
      <w:pPr>
        <w:tabs>
          <w:tab w:val="left" w:pos="709"/>
        </w:tabs>
        <w:ind w:firstLine="709"/>
        <w:jc w:val="both"/>
      </w:pPr>
      <w:r>
        <w:t xml:space="preserve">Настоящий документ и изменения к нему рассылается заинтересованным лицам в течении трех дней с даты подписания приказа. Периодичность пересмотра Положения </w:t>
      </w:r>
      <w:r>
        <w:br/>
        <w:t>1 раз в год.</w:t>
      </w:r>
    </w:p>
    <w:p w:rsidR="00500238" w:rsidRDefault="00500238">
      <w:pPr>
        <w:tabs>
          <w:tab w:val="left" w:pos="709"/>
        </w:tabs>
        <w:ind w:firstLine="709"/>
        <w:jc w:val="both"/>
      </w:pPr>
    </w:p>
    <w:p w:rsidR="00500238" w:rsidRDefault="00500238">
      <w:pPr>
        <w:tabs>
          <w:tab w:val="left" w:pos="709"/>
        </w:tabs>
        <w:ind w:firstLine="709"/>
      </w:pPr>
    </w:p>
    <w:p w:rsidR="00500238" w:rsidRDefault="00500238">
      <w:pPr>
        <w:tabs>
          <w:tab w:val="left" w:pos="709"/>
          <w:tab w:val="left" w:pos="1562"/>
        </w:tabs>
        <w:spacing w:line="312" w:lineRule="auto"/>
        <w:ind w:firstLine="709"/>
        <w:rPr>
          <w:b/>
          <w:bCs/>
          <w:color w:val="000000"/>
        </w:rPr>
      </w:pPr>
    </w:p>
    <w:p w:rsidR="00500238" w:rsidRDefault="00500238">
      <w:pPr>
        <w:tabs>
          <w:tab w:val="left" w:pos="709"/>
          <w:tab w:val="left" w:pos="1562"/>
        </w:tabs>
        <w:spacing w:line="312" w:lineRule="auto"/>
        <w:ind w:firstLine="709"/>
        <w:rPr>
          <w:b/>
          <w:bCs/>
          <w:color w:val="000000"/>
        </w:rPr>
      </w:pPr>
    </w:p>
    <w:p w:rsidR="00500238" w:rsidRDefault="00500238">
      <w:pPr>
        <w:tabs>
          <w:tab w:val="left" w:pos="709"/>
          <w:tab w:val="left" w:pos="1562"/>
        </w:tabs>
        <w:spacing w:line="312" w:lineRule="auto"/>
        <w:ind w:firstLine="709"/>
        <w:rPr>
          <w:b/>
          <w:bCs/>
          <w:color w:val="000000"/>
        </w:rPr>
      </w:pPr>
    </w:p>
    <w:p w:rsidR="00500238" w:rsidRDefault="00500238">
      <w:pPr>
        <w:tabs>
          <w:tab w:val="left" w:pos="709"/>
          <w:tab w:val="left" w:pos="1562"/>
        </w:tabs>
        <w:spacing w:line="312" w:lineRule="auto"/>
        <w:ind w:firstLine="709"/>
        <w:rPr>
          <w:b/>
          <w:bCs/>
          <w:color w:val="000000"/>
        </w:rPr>
      </w:pPr>
    </w:p>
    <w:p w:rsidR="00500238" w:rsidRDefault="00500238">
      <w:pPr>
        <w:tabs>
          <w:tab w:val="left" w:pos="709"/>
          <w:tab w:val="left" w:pos="1562"/>
        </w:tabs>
        <w:spacing w:line="312" w:lineRule="auto"/>
        <w:ind w:firstLine="709"/>
        <w:rPr>
          <w:b/>
          <w:bCs/>
          <w:color w:val="000000"/>
        </w:rPr>
      </w:pPr>
    </w:p>
    <w:p w:rsidR="00500238" w:rsidRDefault="00500238">
      <w:pPr>
        <w:tabs>
          <w:tab w:val="left" w:pos="709"/>
          <w:tab w:val="left" w:pos="1562"/>
        </w:tabs>
        <w:spacing w:line="312" w:lineRule="auto"/>
        <w:ind w:firstLine="709"/>
        <w:rPr>
          <w:color w:val="000000"/>
        </w:rPr>
      </w:pPr>
    </w:p>
    <w:p w:rsidR="00500238" w:rsidRDefault="00500238">
      <w:pPr>
        <w:tabs>
          <w:tab w:val="left" w:pos="709"/>
          <w:tab w:val="left" w:pos="1562"/>
        </w:tabs>
        <w:spacing w:line="312" w:lineRule="auto"/>
        <w:ind w:firstLine="709"/>
        <w:rPr>
          <w:color w:val="000000"/>
        </w:rPr>
      </w:pPr>
    </w:p>
    <w:p w:rsidR="00500238" w:rsidRDefault="00500238">
      <w:pPr>
        <w:tabs>
          <w:tab w:val="left" w:pos="709"/>
          <w:tab w:val="left" w:pos="1562"/>
        </w:tabs>
        <w:spacing w:line="312" w:lineRule="auto"/>
        <w:ind w:firstLine="709"/>
        <w:rPr>
          <w:color w:val="000000"/>
        </w:rPr>
      </w:pPr>
    </w:p>
    <w:p w:rsidR="00500238" w:rsidRDefault="00500238">
      <w:pPr>
        <w:tabs>
          <w:tab w:val="left" w:pos="709"/>
          <w:tab w:val="left" w:pos="1562"/>
        </w:tabs>
        <w:spacing w:line="312" w:lineRule="auto"/>
        <w:ind w:firstLine="709"/>
        <w:rPr>
          <w:color w:val="000000"/>
        </w:rPr>
      </w:pPr>
    </w:p>
    <w:p w:rsidR="00500238" w:rsidRDefault="00500238">
      <w:pPr>
        <w:tabs>
          <w:tab w:val="left" w:pos="709"/>
          <w:tab w:val="left" w:pos="1562"/>
        </w:tabs>
        <w:spacing w:line="312" w:lineRule="auto"/>
        <w:ind w:firstLine="709"/>
        <w:rPr>
          <w:color w:val="000000"/>
        </w:rPr>
        <w:sectPr w:rsidR="0050023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418" w:header="567" w:footer="0" w:gutter="0"/>
          <w:cols w:space="720"/>
          <w:titlePg/>
        </w:sectPr>
      </w:pPr>
    </w:p>
    <w:p w:rsidR="00500238" w:rsidRDefault="00500238">
      <w:pPr>
        <w:tabs>
          <w:tab w:val="left" w:pos="709"/>
        </w:tabs>
        <w:spacing w:line="312" w:lineRule="auto"/>
        <w:ind w:firstLine="709"/>
        <w:jc w:val="center"/>
      </w:pPr>
    </w:p>
    <w:p w:rsidR="00500238" w:rsidRDefault="009C444D">
      <w:pPr>
        <w:tabs>
          <w:tab w:val="left" w:pos="709"/>
        </w:tabs>
        <w:spacing w:line="312" w:lineRule="auto"/>
        <w:ind w:firstLine="709"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  <w:bookmarkStart w:id="7" w:name="_udlqtpcxjct7" w:colFirst="0" w:colLast="0"/>
      <w:bookmarkEnd w:id="7"/>
    </w:p>
    <w:p w:rsidR="00500238" w:rsidRDefault="00500238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480" w:line="276" w:lineRule="auto"/>
        <w:ind w:firstLine="709"/>
        <w:rPr>
          <w:rFonts w:ascii="Cambria" w:eastAsia="Cambria" w:hAnsi="Cambria" w:cs="Cambria"/>
          <w:color w:val="365F91"/>
          <w:sz w:val="28"/>
          <w:szCs w:val="28"/>
        </w:rPr>
      </w:pPr>
    </w:p>
    <w:sdt>
      <w:sdtPr>
        <w:id w:val="-191180872"/>
        <w:docPartObj>
          <w:docPartGallery w:val="Table of Contents"/>
          <w:docPartUnique/>
        </w:docPartObj>
      </w:sdtPr>
      <w:sdtEndPr/>
      <w:sdtContent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\t "Heading 1,1,"</w:instrText>
          </w:r>
          <w:r>
            <w:fldChar w:fldCharType="separate"/>
          </w:r>
          <w:hyperlink w:anchor="_q5nnszd20g4f">
            <w:r>
              <w:rPr>
                <w:color w:val="000000"/>
              </w:rPr>
              <w:t>1. Общие положения</w:t>
            </w:r>
            <w:r>
              <w:rPr>
                <w:color w:val="000000"/>
              </w:rPr>
              <w:tab/>
              <w:t>4</w:t>
            </w:r>
          </w:hyperlink>
        </w:p>
        <w:p w:rsidR="00500238" w:rsidRDefault="00BA2A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a1ezapn5mt88">
            <w:r w:rsidR="009C444D">
              <w:rPr>
                <w:color w:val="000000"/>
              </w:rPr>
              <w:t>2. Цель, задачи и принципы проведения Диктанта</w:t>
            </w:r>
            <w:r w:rsidR="009C444D">
              <w:rPr>
                <w:color w:val="000000"/>
              </w:rPr>
              <w:tab/>
              <w:t>4</w:t>
            </w:r>
          </w:hyperlink>
        </w:p>
        <w:p w:rsidR="00500238" w:rsidRDefault="00BA2A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i5i92y03auq">
            <w:r w:rsidR="009C444D">
              <w:rPr>
                <w:color w:val="000000"/>
              </w:rPr>
              <w:t>3. Участники Диктанта и площадка проведения</w:t>
            </w:r>
            <w:r w:rsidR="009C444D">
              <w:rPr>
                <w:color w:val="000000"/>
              </w:rPr>
              <w:tab/>
              <w:t>5</w:t>
            </w:r>
          </w:hyperlink>
        </w:p>
        <w:p w:rsidR="00500238" w:rsidRDefault="00BA2A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vg5o8spys2qw">
            <w:r w:rsidR="009C444D">
              <w:rPr>
                <w:color w:val="000000"/>
              </w:rPr>
              <w:t>4. Организационно-методическое обеспечение</w:t>
            </w:r>
            <w:r w:rsidR="009C444D">
              <w:rPr>
                <w:color w:val="000000"/>
              </w:rPr>
              <w:tab/>
              <w:t>5</w:t>
            </w:r>
          </w:hyperlink>
        </w:p>
        <w:p w:rsidR="00500238" w:rsidRDefault="00BA2A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rajzjq9lqt50">
            <w:r w:rsidR="009C444D">
              <w:rPr>
                <w:color w:val="000000"/>
              </w:rPr>
              <w:t>5. Порядок проведения Диктанта</w:t>
            </w:r>
            <w:r w:rsidR="009C444D">
              <w:rPr>
                <w:color w:val="000000"/>
              </w:rPr>
              <w:tab/>
              <w:t>6</w:t>
            </w:r>
          </w:hyperlink>
        </w:p>
        <w:p w:rsidR="00500238" w:rsidRDefault="00BA2A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6xawhg7ycqfc">
            <w:r w:rsidR="009C444D">
              <w:rPr>
                <w:color w:val="000000"/>
              </w:rPr>
              <w:t>6. Подведение итогов Диктанта, награждение победителей и призеров</w:t>
            </w:r>
            <w:r w:rsidR="009C444D">
              <w:rPr>
                <w:color w:val="000000"/>
              </w:rPr>
              <w:tab/>
              <w:t>6</w:t>
            </w:r>
          </w:hyperlink>
        </w:p>
        <w:p w:rsidR="00500238" w:rsidRDefault="00BA2A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yzpknymacnon">
            <w:r w:rsidR="009C444D">
              <w:rPr>
                <w:color w:val="000000"/>
              </w:rPr>
              <w:t>7. Изменения и дополнения</w:t>
            </w:r>
            <w:r w:rsidR="009C444D">
              <w:rPr>
                <w:color w:val="000000"/>
              </w:rPr>
              <w:tab/>
              <w:t>7</w:t>
            </w:r>
          </w:hyperlink>
        </w:p>
        <w:p w:rsidR="00500238" w:rsidRDefault="009C444D">
          <w:pPr>
            <w:ind w:firstLine="709"/>
          </w:pPr>
          <w:r>
            <w:fldChar w:fldCharType="end"/>
          </w:r>
        </w:p>
      </w:sdtContent>
    </w:sdt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ind w:firstLine="709"/>
        <w:rPr>
          <w:b/>
          <w:bCs/>
        </w:rPr>
      </w:pPr>
    </w:p>
    <w:p w:rsidR="00500238" w:rsidRDefault="00500238">
      <w:pPr>
        <w:tabs>
          <w:tab w:val="left" w:pos="709"/>
        </w:tabs>
        <w:spacing w:line="312" w:lineRule="auto"/>
        <w:rPr>
          <w:b/>
          <w:bCs/>
        </w:rPr>
      </w:pPr>
    </w:p>
    <w:p w:rsidR="00500238" w:rsidRDefault="00500238">
      <w:pPr>
        <w:pStyle w:val="1"/>
        <w:tabs>
          <w:tab w:val="left" w:pos="709"/>
        </w:tabs>
        <w:spacing w:line="240" w:lineRule="auto"/>
        <w:ind w:firstLine="709"/>
      </w:pPr>
    </w:p>
    <w:p w:rsidR="00500238" w:rsidRDefault="005002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center"/>
        <w:rPr>
          <w:b/>
          <w:bCs/>
          <w:color w:val="000000"/>
        </w:rPr>
      </w:pPr>
    </w:p>
    <w:p w:rsidR="00500238" w:rsidRDefault="009C444D">
      <w:pPr>
        <w:pStyle w:val="1"/>
        <w:numPr>
          <w:ilvl w:val="0"/>
          <w:numId w:val="1"/>
        </w:numPr>
        <w:ind w:firstLine="709"/>
        <w:jc w:val="center"/>
        <w:rPr>
          <w:color w:val="000000"/>
        </w:rPr>
      </w:pPr>
      <w:bookmarkStart w:id="8" w:name="_q5nnszd20g4f" w:colFirst="0" w:colLast="0"/>
      <w:bookmarkEnd w:id="8"/>
      <w:r>
        <w:rPr>
          <w:color w:val="000000"/>
        </w:rPr>
        <w:lastRenderedPageBreak/>
        <w:t>1. Общие положения</w:t>
      </w:r>
    </w:p>
    <w:p w:rsidR="00500238" w:rsidRDefault="009C444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80"/>
        <w:ind w:left="0" w:firstLine="709"/>
        <w:jc w:val="both"/>
      </w:pPr>
      <w:r>
        <w:rPr>
          <w:color w:val="000000"/>
        </w:rPr>
        <w:t xml:space="preserve"> Настоящее Положение разработано на основании Федерального закона от 29.12.2012 № 273-ФЗ «Об образовании в Российской Федерации» и определяет порядок, условия проведения, а также правила отбора победителей и призеров ежегодной международной просветительской акции </w:t>
      </w:r>
      <w:r>
        <w:rPr>
          <w:b/>
          <w:bCs/>
          <w:color w:val="000000"/>
        </w:rPr>
        <w:t>«Китайский диктант»</w:t>
      </w:r>
      <w:r>
        <w:rPr>
          <w:color w:val="000000"/>
        </w:rPr>
        <w:t xml:space="preserve"> (далее – Диктант).</w:t>
      </w:r>
    </w:p>
    <w:p w:rsidR="00500238" w:rsidRDefault="009C444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 xml:space="preserve">Организаторами Диктанта выступают </w:t>
      </w:r>
      <w:r>
        <w:rPr>
          <w:color w:val="000000"/>
          <w:highlight w:val="white"/>
        </w:rPr>
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</w:r>
      <w:r>
        <w:rPr>
          <w:color w:val="000000"/>
        </w:rPr>
        <w:t>, Институт Конфуция Новосибирского государственного технического университета «НГТУ» и АО «ВЭД Агент»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(далее — Организатор).</w:t>
      </w:r>
    </w:p>
    <w:p w:rsidR="00500238" w:rsidRDefault="009C444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 xml:space="preserve">Общее руководство подготовкой, проведением и подведением итогов акции осуществляет </w:t>
      </w:r>
      <w:r>
        <w:rPr>
          <w:b/>
          <w:bCs/>
          <w:color w:val="000000"/>
        </w:rPr>
        <w:t>Организационный комитет</w:t>
      </w:r>
      <w:r>
        <w:rPr>
          <w:color w:val="000000"/>
        </w:rPr>
        <w:t xml:space="preserve">, а оперативное управление — </w:t>
      </w:r>
      <w:r>
        <w:rPr>
          <w:b/>
          <w:bCs/>
          <w:color w:val="000000"/>
        </w:rPr>
        <w:t>Рабочая группа</w:t>
      </w:r>
      <w:r>
        <w:rPr>
          <w:color w:val="000000"/>
        </w:rPr>
        <w:t>. В их состав входят представители Организатора, профильных экспертных сообществ и организаций-партнеров.</w:t>
      </w:r>
    </w:p>
    <w:p w:rsidR="00500238" w:rsidRDefault="009C444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 xml:space="preserve">Комплекс заданий Диктанта разрабатывается специальным </w:t>
      </w:r>
      <w:r>
        <w:rPr>
          <w:b/>
          <w:bCs/>
          <w:color w:val="000000"/>
        </w:rPr>
        <w:t>авторским коллективом</w:t>
      </w:r>
      <w:r>
        <w:rPr>
          <w:color w:val="000000"/>
        </w:rPr>
        <w:t>. Он формируется Рабочей группой из числа ведущих востоковедов, лингвистов, синологов, представителей профильных образовательных, научных и специализированных учреждений.</w:t>
      </w:r>
    </w:p>
    <w:p w:rsidR="00500238" w:rsidRDefault="009C444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 xml:space="preserve">В формировании задания также могут принимать участие </w:t>
      </w:r>
      <w:r>
        <w:rPr>
          <w:b/>
          <w:bCs/>
          <w:color w:val="000000"/>
        </w:rPr>
        <w:t>партнерские российские и зарубежные компании</w:t>
      </w:r>
      <w:r>
        <w:rPr>
          <w:color w:val="000000"/>
        </w:rPr>
        <w:t>, чья деятельность неразрывно связана с изучением китайского языка, культуры, истории, экономики или развитием деловых связей с КНР. Такие задания интегрируются в итоговые варианты Диктанта с обязательным сохранением авторства.</w:t>
      </w:r>
    </w:p>
    <w:p w:rsidR="00500238" w:rsidRDefault="009C444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 xml:space="preserve">Все методические и тестовые материалы проходят </w:t>
      </w:r>
      <w:r>
        <w:rPr>
          <w:b/>
          <w:bCs/>
          <w:color w:val="000000"/>
        </w:rPr>
        <w:t>обязательную экспертизу</w:t>
      </w:r>
      <w:r>
        <w:rPr>
          <w:color w:val="000000"/>
        </w:rPr>
        <w:t>. Состав экспертной комиссии, формируемой из числа признанных специалистов по Китаю, утверждается Рабочей группой. При наличии замечаний задания корректируются.</w:t>
      </w:r>
    </w:p>
    <w:p w:rsidR="00500238" w:rsidRDefault="009C444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 xml:space="preserve">Площадки для проведения Диктанта разворачиваются </w:t>
      </w:r>
      <w:r>
        <w:rPr>
          <w:b/>
          <w:bCs/>
          <w:color w:val="000000"/>
        </w:rPr>
        <w:t>в субъектах Российской Федерации, а также на базе зарубежных представительств и партнерских организаций</w:t>
      </w:r>
      <w:r>
        <w:rPr>
          <w:color w:val="000000"/>
        </w:rPr>
        <w:t>.</w:t>
      </w:r>
    </w:p>
    <w:p w:rsidR="00500238" w:rsidRDefault="009C444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 xml:space="preserve">Информационное сопровождение и популяризацию акции обеспечивают </w:t>
      </w:r>
      <w:r>
        <w:rPr>
          <w:b/>
          <w:bCs/>
          <w:color w:val="000000"/>
        </w:rPr>
        <w:t>международные, федеральные и региональные средства массовой информации (СМИ)</w:t>
      </w:r>
      <w:r>
        <w:rPr>
          <w:color w:val="000000"/>
        </w:rPr>
        <w:t>, а также тематические интернет-сообщества.</w:t>
      </w:r>
    </w:p>
    <w:p w:rsidR="00500238" w:rsidRDefault="009C444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Официальные материалы, актуальные новости, регламенты и результаты тестирования публикуются на</w:t>
      </w:r>
      <w:r w:rsidR="00634238" w:rsidRPr="00634238">
        <w:rPr>
          <w:color w:val="000000"/>
          <w:lang w:val="ru-RU"/>
        </w:rPr>
        <w:t xml:space="preserve"> </w:t>
      </w:r>
      <w:r w:rsidR="00634238">
        <w:rPr>
          <w:color w:val="000000"/>
          <w:lang w:val="en-US"/>
        </w:rPr>
        <w:t>https</w:t>
      </w:r>
      <w:r w:rsidR="00634238" w:rsidRPr="00634238">
        <w:rPr>
          <w:color w:val="000000"/>
          <w:lang w:val="ru-RU"/>
        </w:rPr>
        <w:t>://</w:t>
      </w:r>
      <w:proofErr w:type="spellStart"/>
      <w:r w:rsidR="00634238">
        <w:rPr>
          <w:color w:val="000000"/>
          <w:lang w:val="en-US"/>
        </w:rPr>
        <w:t>chinadictant</w:t>
      </w:r>
      <w:proofErr w:type="spellEnd"/>
      <w:r w:rsidR="00634238" w:rsidRPr="00634238">
        <w:rPr>
          <w:color w:val="000000"/>
          <w:lang w:val="ru-RU"/>
        </w:rPr>
        <w:t>.</w:t>
      </w:r>
      <w:proofErr w:type="spellStart"/>
      <w:r w:rsidR="00634238">
        <w:rPr>
          <w:color w:val="000000"/>
          <w:lang w:val="en-US"/>
        </w:rPr>
        <w:t>ru</w:t>
      </w:r>
      <w:proofErr w:type="spellEnd"/>
      <w:r>
        <w:rPr>
          <w:color w:val="000000"/>
        </w:rPr>
        <w:t xml:space="preserve"> (далее — Сайт Диктанта). </w:t>
      </w:r>
    </w:p>
    <w:p w:rsidR="00500238" w:rsidRDefault="009C444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Сроки проведения этапов Конкурса, условия регистрации на Конкурс и предоставления конкурсных работ указываются в информационном письме.</w:t>
      </w:r>
    </w:p>
    <w:p w:rsidR="00500238" w:rsidRDefault="009C444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0"/>
        <w:ind w:left="0" w:firstLine="709"/>
        <w:jc w:val="both"/>
      </w:pPr>
      <w:r>
        <w:rPr>
          <w:color w:val="000000"/>
        </w:rPr>
        <w:t>Финансовое обеспечение Конкурса осуществляется за счет средств Университета и партнеров. Взимание платы за участие в Конкурсе с участников не предусмотрено.</w:t>
      </w:r>
    </w:p>
    <w:p w:rsidR="00500238" w:rsidRDefault="009C444D">
      <w:pPr>
        <w:pStyle w:val="1"/>
        <w:numPr>
          <w:ilvl w:val="0"/>
          <w:numId w:val="1"/>
        </w:numPr>
        <w:ind w:firstLine="709"/>
        <w:jc w:val="center"/>
        <w:rPr>
          <w:color w:val="000000"/>
        </w:rPr>
      </w:pPr>
      <w:bookmarkStart w:id="9" w:name="_a1ezapn5mt88" w:colFirst="0" w:colLast="0"/>
      <w:bookmarkEnd w:id="9"/>
      <w:r>
        <w:rPr>
          <w:color w:val="000000"/>
        </w:rPr>
        <w:t>2. Цель, задачи и принципы проведения Диктанта</w:t>
      </w:r>
    </w:p>
    <w:p w:rsidR="00500238" w:rsidRDefault="0050023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:rsidR="00500238" w:rsidRDefault="009C444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Диктант проводится с целью популяризации знаний о Китае, его богатой географии, истории и культуре, а также для повышения интереса к изучению Поднебесной среди широкой аудитории.</w:t>
      </w:r>
    </w:p>
    <w:p w:rsidR="00500238" w:rsidRDefault="009C444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Задачи Диктанта:</w:t>
      </w:r>
    </w:p>
    <w:p w:rsidR="00500238" w:rsidRDefault="009C44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b/>
          <w:bCs/>
          <w:color w:val="000000"/>
        </w:rPr>
        <w:t>Мотивация к изучению</w:t>
      </w:r>
      <w:r>
        <w:rPr>
          <w:color w:val="000000"/>
        </w:rPr>
        <w:t>: стимулировать интерес участников к глубокому изучению географических и культурных особенностей Китая как одного из ключевых государств мира.</w:t>
      </w:r>
    </w:p>
    <w:p w:rsidR="00500238" w:rsidRDefault="009C44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b/>
          <w:bCs/>
          <w:color w:val="000000"/>
        </w:rPr>
        <w:lastRenderedPageBreak/>
        <w:t>Развитие международного диалога</w:t>
      </w:r>
      <w:r>
        <w:rPr>
          <w:color w:val="000000"/>
        </w:rPr>
        <w:t>: укреплять дружественные связи и расширять кругозор участников через распространение достоверных и увлекательных фактов о Китае.</w:t>
      </w:r>
    </w:p>
    <w:p w:rsidR="00500238" w:rsidRDefault="009C44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b/>
          <w:bCs/>
          <w:color w:val="000000"/>
        </w:rPr>
        <w:t>Интеллектуальное соревнование</w:t>
      </w:r>
      <w:r>
        <w:rPr>
          <w:color w:val="000000"/>
        </w:rPr>
        <w:t>: предоставить всем желающим возможность проверить свои знания в области китаеведения, получить независимую оценку и узнать свой личный результат.</w:t>
      </w:r>
    </w:p>
    <w:p w:rsidR="00500238" w:rsidRDefault="009C44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b/>
          <w:bCs/>
          <w:color w:val="000000"/>
        </w:rPr>
        <w:t>Информационная поддержка</w:t>
      </w:r>
      <w:r>
        <w:rPr>
          <w:color w:val="000000"/>
        </w:rPr>
        <w:t>: привлечь внимание средств массовой информации, образовательных сообществ и блогеров к теме популяризации востоковедческих знаний.</w:t>
      </w:r>
    </w:p>
    <w:p w:rsidR="00500238" w:rsidRDefault="009C444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</w:rPr>
      </w:pPr>
      <w:r>
        <w:rPr>
          <w:color w:val="000000"/>
        </w:rPr>
        <w:t>Принципы проведения Диктанта</w:t>
      </w:r>
    </w:p>
    <w:p w:rsidR="00500238" w:rsidRDefault="009C444D">
      <w:pPr>
        <w:numPr>
          <w:ilvl w:val="0"/>
          <w:numId w:val="8"/>
        </w:numPr>
        <w:tabs>
          <w:tab w:val="left" w:pos="709"/>
        </w:tabs>
        <w:ind w:left="0" w:firstLine="709"/>
        <w:jc w:val="both"/>
      </w:pPr>
      <w:r>
        <w:rPr>
          <w:b/>
          <w:bCs/>
        </w:rPr>
        <w:t>Добровольность</w:t>
      </w:r>
      <w:r>
        <w:t>: участие в подготовке, организации и написании Диктанта является исключительно добровольным.</w:t>
      </w:r>
    </w:p>
    <w:p w:rsidR="00500238" w:rsidRDefault="009C444D">
      <w:pPr>
        <w:numPr>
          <w:ilvl w:val="0"/>
          <w:numId w:val="8"/>
        </w:numPr>
        <w:tabs>
          <w:tab w:val="left" w:pos="709"/>
        </w:tabs>
        <w:ind w:left="0" w:firstLine="709"/>
        <w:jc w:val="both"/>
      </w:pPr>
      <w:r>
        <w:rPr>
          <w:b/>
          <w:bCs/>
        </w:rPr>
        <w:t>Открытость</w:t>
      </w:r>
      <w:r>
        <w:t>: проверить свои знания может любой желающий, независимо от возраста, уровня образования, гражданства, социальной принадлежности или вероисповедания.</w:t>
      </w:r>
    </w:p>
    <w:p w:rsidR="00500238" w:rsidRDefault="009C444D">
      <w:pPr>
        <w:numPr>
          <w:ilvl w:val="0"/>
          <w:numId w:val="8"/>
        </w:numPr>
        <w:tabs>
          <w:tab w:val="left" w:pos="709"/>
        </w:tabs>
        <w:ind w:left="0" w:firstLine="709"/>
        <w:jc w:val="both"/>
      </w:pPr>
      <w:r>
        <w:rPr>
          <w:b/>
          <w:bCs/>
        </w:rPr>
        <w:t>Доступность и бесплатность</w:t>
      </w:r>
      <w:r>
        <w:t>: участие в акции абсолютно бесплатно. Каждому участнику предоставляется фирменный бланк, гарантируется конфиденциальная проверка работы и доступ к результатам на официальном сайте по индивидуальному коду или QR-коду.</w:t>
      </w:r>
    </w:p>
    <w:p w:rsidR="00500238" w:rsidRDefault="009C444D">
      <w:pPr>
        <w:numPr>
          <w:ilvl w:val="0"/>
          <w:numId w:val="8"/>
        </w:numPr>
        <w:tabs>
          <w:tab w:val="left" w:pos="709"/>
        </w:tabs>
        <w:ind w:left="0" w:firstLine="709"/>
        <w:jc w:val="both"/>
      </w:pPr>
      <w:r>
        <w:rPr>
          <w:b/>
          <w:bCs/>
        </w:rPr>
        <w:t>Анонимность</w:t>
      </w:r>
      <w:r>
        <w:t>: Диктант пишется строго конфиденциально, участники не указывают свои персональные данные (имя и фамилию).</w:t>
      </w:r>
    </w:p>
    <w:p w:rsidR="00500238" w:rsidRDefault="009C444D">
      <w:pPr>
        <w:numPr>
          <w:ilvl w:val="0"/>
          <w:numId w:val="8"/>
        </w:numPr>
        <w:tabs>
          <w:tab w:val="left" w:pos="709"/>
        </w:tabs>
        <w:ind w:left="0" w:firstLine="709"/>
        <w:jc w:val="both"/>
      </w:pPr>
      <w:r>
        <w:rPr>
          <w:b/>
          <w:bCs/>
        </w:rPr>
        <w:t>Компетентность</w:t>
      </w:r>
      <w:r>
        <w:t>: задания разрабатываются ведущими экспертами, что гарантирует точность, научность и актуальность вопросов.</w:t>
      </w:r>
    </w:p>
    <w:p w:rsidR="00500238" w:rsidRDefault="009C444D">
      <w:pPr>
        <w:numPr>
          <w:ilvl w:val="0"/>
          <w:numId w:val="8"/>
        </w:numPr>
        <w:tabs>
          <w:tab w:val="left" w:pos="709"/>
        </w:tabs>
        <w:ind w:left="0" w:firstLine="709"/>
        <w:jc w:val="both"/>
      </w:pPr>
      <w:r>
        <w:rPr>
          <w:b/>
          <w:bCs/>
        </w:rPr>
        <w:t>Единство правил</w:t>
      </w:r>
      <w:r>
        <w:t>: акция проходит в один день по единым стандартам. Участники получают одинаковое количество времени на выполнение заданий, а готовые работы оцениваются по строгим и равным для всех критериям.</w:t>
      </w:r>
    </w:p>
    <w:p w:rsidR="00500238" w:rsidRDefault="009C444D">
      <w:pPr>
        <w:numPr>
          <w:ilvl w:val="0"/>
          <w:numId w:val="8"/>
        </w:numPr>
        <w:tabs>
          <w:tab w:val="left" w:pos="709"/>
        </w:tabs>
        <w:ind w:left="0" w:firstLine="709"/>
        <w:jc w:val="both"/>
      </w:pPr>
      <w:proofErr w:type="spellStart"/>
      <w:r>
        <w:rPr>
          <w:b/>
          <w:bCs/>
        </w:rPr>
        <w:t>Безбарьерная</w:t>
      </w:r>
      <w:proofErr w:type="spellEnd"/>
      <w:r>
        <w:rPr>
          <w:b/>
          <w:bCs/>
        </w:rPr>
        <w:t xml:space="preserve"> среда</w:t>
      </w:r>
      <w:r>
        <w:t>: площадки Диктанта стремятся обеспечить равные возможности для всех, включая участников с ограниченными возможностями здоровья и маломобильных граждан.</w:t>
      </w:r>
    </w:p>
    <w:p w:rsidR="00500238" w:rsidRDefault="005002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12" w:lineRule="auto"/>
        <w:ind w:firstLine="709"/>
        <w:jc w:val="both"/>
        <w:rPr>
          <w:color w:val="000000"/>
          <w:u w:val="single"/>
        </w:rPr>
      </w:pPr>
    </w:p>
    <w:p w:rsidR="00500238" w:rsidRDefault="009C444D">
      <w:pPr>
        <w:pStyle w:val="1"/>
        <w:numPr>
          <w:ilvl w:val="0"/>
          <w:numId w:val="1"/>
        </w:numPr>
        <w:ind w:firstLine="709"/>
        <w:jc w:val="center"/>
        <w:rPr>
          <w:color w:val="000000"/>
        </w:rPr>
      </w:pPr>
      <w:bookmarkStart w:id="10" w:name="_i5i92y03auq" w:colFirst="0" w:colLast="0"/>
      <w:bookmarkEnd w:id="10"/>
      <w:r>
        <w:rPr>
          <w:color w:val="000000"/>
        </w:rPr>
        <w:t>3. Участники Диктанта и площадка проведения</w:t>
      </w:r>
    </w:p>
    <w:p w:rsidR="00500238" w:rsidRDefault="005002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rPr>
          <w:b/>
          <w:bCs/>
          <w:color w:val="000000"/>
        </w:rPr>
      </w:pPr>
    </w:p>
    <w:p w:rsidR="00500238" w:rsidRDefault="009C444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</w:rPr>
      </w:pPr>
      <w:r>
        <w:rPr>
          <w:color w:val="000000"/>
        </w:rPr>
        <w:t>Участниками Диктанта могут стать жители России и зарубежных стран, владеющие русским языком и китайским языком как иностранным, независимо от возраста, уровня образования, социальной принадлежности, вероисповедания и гражданства.</w:t>
      </w:r>
    </w:p>
    <w:p w:rsidR="00500238" w:rsidRDefault="009C444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 Участником Диктанта можно стать, обратившись на площадку</w:t>
      </w:r>
      <w:r>
        <w:rPr>
          <w:color w:val="000000"/>
        </w:rPr>
        <w:br/>
        <w:t xml:space="preserve">его проведения или подав заявку на участие, независимо от места жительства или регистрации. </w:t>
      </w:r>
    </w:p>
    <w:p w:rsidR="00500238" w:rsidRDefault="009C444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</w:rPr>
      </w:pPr>
      <w:r>
        <w:rPr>
          <w:color w:val="000000"/>
        </w:rPr>
        <w:t>Площадкой проведения Диктанта выступает Новосибирский государственный университет экономики и у правления.</w:t>
      </w:r>
    </w:p>
    <w:p w:rsidR="00500238" w:rsidRDefault="00500238">
      <w:pPr>
        <w:tabs>
          <w:tab w:val="left" w:pos="709"/>
          <w:tab w:val="left" w:pos="851"/>
        </w:tabs>
        <w:spacing w:line="312" w:lineRule="auto"/>
        <w:ind w:firstLine="709"/>
        <w:jc w:val="both"/>
      </w:pPr>
    </w:p>
    <w:p w:rsidR="00500238" w:rsidRDefault="009C444D">
      <w:pPr>
        <w:pStyle w:val="1"/>
        <w:numPr>
          <w:ilvl w:val="0"/>
          <w:numId w:val="1"/>
        </w:numPr>
        <w:ind w:firstLine="709"/>
        <w:jc w:val="center"/>
        <w:rPr>
          <w:color w:val="000000"/>
        </w:rPr>
      </w:pPr>
      <w:bookmarkStart w:id="11" w:name="_vg5o8spys2qw" w:colFirst="0" w:colLast="0"/>
      <w:bookmarkEnd w:id="11"/>
      <w:r>
        <w:rPr>
          <w:color w:val="000000"/>
        </w:rPr>
        <w:t>4. Организационно-методическое обеспечение</w:t>
      </w:r>
    </w:p>
    <w:p w:rsidR="00500238" w:rsidRDefault="005002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</w:rPr>
      </w:pPr>
    </w:p>
    <w:p w:rsidR="00500238" w:rsidRDefault="009C444D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Для организационно-методического обеспечения Диктанта создаются Оргкомитет и жюри Конкурса.</w:t>
      </w:r>
    </w:p>
    <w:p w:rsidR="00500238" w:rsidRDefault="009C444D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Общее руководство подготовкой и проведением Диктанта осуществляется Оргкомитетом.</w:t>
      </w:r>
    </w:p>
    <w:p w:rsidR="00500238" w:rsidRDefault="009C444D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Оргкомитет и жюри Диктанта формируются из профессорско-преподавательского состава и представителей Организатора. Состав жюри Диктанта утверждаются ежегодно председателем Оргкомитета Диктанта.</w:t>
      </w:r>
    </w:p>
    <w:p w:rsidR="00500238" w:rsidRDefault="009C444D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lastRenderedPageBreak/>
        <w:t xml:space="preserve">Председателем Оргкомитета Диктанта является </w:t>
      </w:r>
      <w:r w:rsidR="00E50F58">
        <w:rPr>
          <w:color w:val="000000"/>
          <w:lang w:val="ru-RU"/>
        </w:rPr>
        <w:t>Дегтярев Александр Викторович</w:t>
      </w:r>
      <w:r>
        <w:rPr>
          <w:color w:val="000000"/>
        </w:rPr>
        <w:t>.</w:t>
      </w:r>
    </w:p>
    <w:p w:rsidR="00500238" w:rsidRDefault="009C444D">
      <w:pPr>
        <w:tabs>
          <w:tab w:val="left" w:pos="709"/>
        </w:tabs>
        <w:ind w:firstLine="709"/>
        <w:jc w:val="both"/>
      </w:pPr>
      <w:r>
        <w:t>Оргкомитет по проведению Диктанта:</w:t>
      </w:r>
    </w:p>
    <w:p w:rsidR="00500238" w:rsidRDefault="009C44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 xml:space="preserve">обеспечивает сбор заявок; </w:t>
      </w:r>
    </w:p>
    <w:p w:rsidR="00500238" w:rsidRDefault="009C44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 xml:space="preserve">формирует состав жюри Диктанта; </w:t>
      </w:r>
    </w:p>
    <w:p w:rsidR="00500238" w:rsidRDefault="009C44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утверждает результаты и доводит их до сведения участников Диктанта;</w:t>
      </w:r>
    </w:p>
    <w:p w:rsidR="00500238" w:rsidRDefault="009C44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утверждает список победителей и призеров Диктанта;</w:t>
      </w:r>
    </w:p>
    <w:p w:rsidR="00500238" w:rsidRDefault="009C44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выдает дипломы победителям и призерам Диктанта;</w:t>
      </w:r>
    </w:p>
    <w:p w:rsidR="00500238" w:rsidRDefault="009C44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осуществляет иные функции в соответствии с положением о Диктанте.</w:t>
      </w:r>
    </w:p>
    <w:p w:rsidR="00500238" w:rsidRDefault="009C444D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Жюри Диктанта решает следующие вопросы:</w:t>
      </w:r>
    </w:p>
    <w:p w:rsidR="00500238" w:rsidRDefault="009C44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проверяет и оценивает результаты участников Диктанта;</w:t>
      </w:r>
    </w:p>
    <w:p w:rsidR="00500238" w:rsidRDefault="009C44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определяет кандидатуры победителей и призеров Диктанта на основании набранных баллов;</w:t>
      </w:r>
    </w:p>
    <w:p w:rsidR="00500238" w:rsidRDefault="009C44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обобщает опыт проведения Диктанта и представляет Оргкомитету предложения по совершенствованию организации и проведения Дикт</w:t>
      </w:r>
      <w:bookmarkStart w:id="12" w:name="_GoBack"/>
      <w:bookmarkEnd w:id="12"/>
      <w:r>
        <w:rPr>
          <w:color w:val="000000"/>
        </w:rPr>
        <w:t>анта;</w:t>
      </w:r>
    </w:p>
    <w:p w:rsidR="00500238" w:rsidRDefault="009C44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осуществляет иные функции в соответствии с положением о Диктанте.</w:t>
      </w:r>
    </w:p>
    <w:p w:rsidR="00500238" w:rsidRDefault="00500238">
      <w:pPr>
        <w:tabs>
          <w:tab w:val="left" w:pos="709"/>
        </w:tabs>
        <w:ind w:firstLine="709"/>
      </w:pPr>
    </w:p>
    <w:p w:rsidR="00500238" w:rsidRDefault="009C444D">
      <w:pPr>
        <w:pStyle w:val="1"/>
        <w:numPr>
          <w:ilvl w:val="0"/>
          <w:numId w:val="1"/>
        </w:numPr>
        <w:ind w:firstLine="709"/>
        <w:jc w:val="center"/>
        <w:rPr>
          <w:color w:val="2E75B5"/>
        </w:rPr>
      </w:pPr>
      <w:bookmarkStart w:id="13" w:name="_rajzjq9lqt50" w:colFirst="0" w:colLast="0"/>
      <w:bookmarkEnd w:id="13"/>
      <w:r>
        <w:rPr>
          <w:color w:val="000000"/>
        </w:rPr>
        <w:t>5. Порядок проведения Диктанта</w:t>
      </w:r>
    </w:p>
    <w:p w:rsidR="00500238" w:rsidRDefault="005002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rPr>
          <w:b/>
          <w:bCs/>
          <w:color w:val="000000"/>
        </w:rPr>
      </w:pPr>
    </w:p>
    <w:p w:rsidR="00500238" w:rsidRDefault="009C444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12" w:lineRule="auto"/>
        <w:ind w:left="0" w:firstLine="709"/>
        <w:jc w:val="both"/>
      </w:pPr>
      <w:r>
        <w:rPr>
          <w:color w:val="000000"/>
        </w:rPr>
        <w:t xml:space="preserve">Диктант проводится в очном формате на официальной площадке в аудитории НГУЭУ. </w:t>
      </w:r>
    </w:p>
    <w:p w:rsidR="00500238" w:rsidRDefault="009C444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12" w:lineRule="auto"/>
        <w:ind w:left="0" w:firstLine="709"/>
        <w:jc w:val="both"/>
        <w:rPr>
          <w:color w:val="000000"/>
          <w:highlight w:val="yellow"/>
        </w:rPr>
      </w:pPr>
      <w:r>
        <w:rPr>
          <w:b/>
          <w:bCs/>
          <w:color w:val="2C2C2C"/>
          <w:highlight w:val="yellow"/>
        </w:rPr>
        <w:t>Для очного проведения предусмотрено ____ варианта заданий.</w:t>
      </w:r>
      <w:r>
        <w:rPr>
          <w:color w:val="2C2C2C"/>
          <w:highlight w:val="yellow"/>
        </w:rPr>
        <w:br/>
        <w:t>Задания Диктанта состоят из_______________________________</w:t>
      </w:r>
    </w:p>
    <w:p w:rsidR="00500238" w:rsidRDefault="009C444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12" w:lineRule="auto"/>
        <w:ind w:left="0" w:firstLine="709"/>
        <w:jc w:val="both"/>
        <w:rPr>
          <w:color w:val="000000"/>
          <w:highlight w:val="yellow"/>
        </w:rPr>
      </w:pPr>
      <w:r>
        <w:rPr>
          <w:b/>
          <w:bCs/>
          <w:color w:val="000000"/>
          <w:highlight w:val="yellow"/>
        </w:rPr>
        <w:t>Оценивание каждой работы осуществляется двумя членами жюри по следующим критериям: грамотность, соблюдение языковых норм.</w:t>
      </w:r>
      <w:r>
        <w:rPr>
          <w:color w:val="000000"/>
          <w:highlight w:val="yellow"/>
        </w:rPr>
        <w:t xml:space="preserve">  Максимальное количество баллов – ___</w:t>
      </w:r>
    </w:p>
    <w:p w:rsidR="00500238" w:rsidRDefault="009C444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12" w:lineRule="auto"/>
        <w:ind w:left="0" w:firstLine="709"/>
        <w:jc w:val="both"/>
        <w:rPr>
          <w:color w:val="000000"/>
          <w:highlight w:val="yellow"/>
        </w:rPr>
      </w:pPr>
      <w:r>
        <w:rPr>
          <w:color w:val="000000"/>
          <w:highlight w:val="yellow"/>
        </w:rPr>
        <w:t>Баллы, набранные каждым участником Диктанта, вносятся в протокол проверки. Максимально возможное количество баллов, которое может получить участник Диктанта, равно ____.</w:t>
      </w:r>
    </w:p>
    <w:p w:rsidR="00500238" w:rsidRDefault="00500238">
      <w:pPr>
        <w:pStyle w:val="1"/>
        <w:numPr>
          <w:ilvl w:val="0"/>
          <w:numId w:val="1"/>
        </w:numPr>
        <w:ind w:firstLine="709"/>
        <w:rPr>
          <w:highlight w:val="yellow"/>
        </w:rPr>
      </w:pPr>
    </w:p>
    <w:p w:rsidR="00500238" w:rsidRDefault="009C444D">
      <w:pPr>
        <w:pStyle w:val="1"/>
        <w:numPr>
          <w:ilvl w:val="0"/>
          <w:numId w:val="1"/>
        </w:numPr>
        <w:ind w:firstLine="709"/>
        <w:jc w:val="center"/>
        <w:rPr>
          <w:color w:val="000000"/>
        </w:rPr>
      </w:pPr>
      <w:bookmarkStart w:id="14" w:name="_6xawhg7ycqfc" w:colFirst="0" w:colLast="0"/>
      <w:bookmarkEnd w:id="14"/>
      <w:r>
        <w:rPr>
          <w:color w:val="000000"/>
        </w:rPr>
        <w:t>6. Подведение итогов Диктанта, награждение победителей и призеров</w:t>
      </w:r>
    </w:p>
    <w:p w:rsidR="00500238" w:rsidRDefault="005002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rPr>
          <w:b/>
          <w:bCs/>
          <w:color w:val="000000"/>
        </w:rPr>
      </w:pPr>
    </w:p>
    <w:p w:rsidR="00500238" w:rsidRDefault="009C444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312" w:lineRule="auto"/>
        <w:ind w:left="0" w:firstLine="709"/>
        <w:jc w:val="both"/>
      </w:pPr>
      <w:r>
        <w:rPr>
          <w:color w:val="000000"/>
        </w:rPr>
        <w:t xml:space="preserve">Победители и призеры Диктанта определяются рейтингом выполненных работ исходя из количества набранных баллов. Участникам Диктанта присуждаются 1-е, 2-е и 3-е места. В соответствии с количеством набранных баллов призовые места могут быть поделены между несколькими участниками Диктанта. </w:t>
      </w:r>
    </w:p>
    <w:p w:rsidR="00500238" w:rsidRDefault="009C444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312" w:lineRule="auto"/>
        <w:ind w:left="0" w:firstLine="709"/>
        <w:jc w:val="both"/>
      </w:pPr>
      <w:r>
        <w:rPr>
          <w:color w:val="000000"/>
        </w:rPr>
        <w:t>Информация об итогах Диктанта размещается на сайте НГУЭУ в сроки, указанные в информационном письме.</w:t>
      </w:r>
    </w:p>
    <w:p w:rsidR="00500238" w:rsidRDefault="009C444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312" w:lineRule="auto"/>
        <w:ind w:left="0" w:firstLine="709"/>
        <w:jc w:val="both"/>
      </w:pPr>
      <w:r>
        <w:rPr>
          <w:color w:val="000000"/>
        </w:rPr>
        <w:t xml:space="preserve">Победители и призеры Диктанта награждаются дипломами I, II и III степени и призами от Оргкомитета Диктанта. Все участники награждаются сертификатами. Руководители участников Диктанта, при подаче коллективных заявок на участие, награждаются благодарственными письмами. </w:t>
      </w:r>
      <w:r>
        <w:rPr>
          <w:color w:val="000000"/>
          <w:highlight w:val="white"/>
        </w:rPr>
        <w:t xml:space="preserve">Дипломы победителей и призеров, а также сертификаты участников направляются по указанным при регистрации адресам электронной почты. </w:t>
      </w:r>
    </w:p>
    <w:p w:rsidR="00500238" w:rsidRDefault="00500238">
      <w:pPr>
        <w:ind w:firstLine="709"/>
      </w:pPr>
    </w:p>
    <w:p w:rsidR="00500238" w:rsidRDefault="009C444D">
      <w:pPr>
        <w:pStyle w:val="1"/>
        <w:numPr>
          <w:ilvl w:val="0"/>
          <w:numId w:val="1"/>
        </w:numPr>
        <w:ind w:firstLine="709"/>
        <w:rPr>
          <w:color w:val="000000"/>
        </w:rPr>
      </w:pPr>
      <w:bookmarkStart w:id="15" w:name="_yzpknymacnon" w:colFirst="0" w:colLast="0"/>
      <w:bookmarkEnd w:id="15"/>
      <w:r>
        <w:rPr>
          <w:color w:val="000000"/>
        </w:rPr>
        <w:t xml:space="preserve">7. Изменения и дополнения </w:t>
      </w:r>
    </w:p>
    <w:p w:rsidR="00500238" w:rsidRDefault="0050023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500238" w:rsidRDefault="009C444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</w:pPr>
      <w:r>
        <w:rPr>
          <w:color w:val="000000"/>
        </w:rPr>
        <w:t>Все изменения и дополнения в настоящее Положение разрабатываются Оргкомитетом и утверждаются ректором Университета.</w:t>
      </w:r>
    </w:p>
    <w:p w:rsidR="00500238" w:rsidRDefault="009C444D">
      <w:pPr>
        <w:ind w:firstLine="709"/>
        <w:rPr>
          <w:highlight w:val="yellow"/>
        </w:rPr>
      </w:pPr>
      <w:r>
        <w:t xml:space="preserve"> </w:t>
      </w:r>
    </w:p>
    <w:p w:rsidR="00500238" w:rsidRDefault="00500238">
      <w:pPr>
        <w:ind w:firstLine="709"/>
      </w:pPr>
    </w:p>
    <w:sectPr w:rsidR="00500238">
      <w:headerReference w:type="default" r:id="rId13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A9A" w:rsidRDefault="00BA2A9A">
      <w:r>
        <w:separator/>
      </w:r>
    </w:p>
  </w:endnote>
  <w:endnote w:type="continuationSeparator" w:id="0">
    <w:p w:rsidR="00BA2A9A" w:rsidRDefault="00BA2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A4340350-C481-4A79-9023-DFD3EF43004C}"/>
  </w:font>
  <w:font w:name="Quattrocento San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0627DB6-235D-4B5A-B2C2-DC3EEE1146D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B6A9B3CF-935A-467B-9A49-3406FBE5AB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38" w:rsidRDefault="005002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38" w:rsidRDefault="005002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A9A" w:rsidRDefault="00BA2A9A">
      <w:r>
        <w:separator/>
      </w:r>
    </w:p>
  </w:footnote>
  <w:footnote w:type="continuationSeparator" w:id="0">
    <w:p w:rsidR="00BA2A9A" w:rsidRDefault="00BA2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38" w:rsidRDefault="0050023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5"/>
      <w:tblW w:w="9639" w:type="dxa"/>
      <w:tblInd w:w="-142" w:type="dxa"/>
      <w:tblLayout w:type="fixed"/>
      <w:tblLook w:val="0400" w:firstRow="0" w:lastRow="0" w:firstColumn="0" w:lastColumn="0" w:noHBand="0" w:noVBand="1"/>
    </w:tblPr>
    <w:tblGrid>
      <w:gridCol w:w="4819"/>
      <w:gridCol w:w="4820"/>
    </w:tblGrid>
    <w:tr w:rsidR="00500238">
      <w:trPr>
        <w:trHeight w:val="242"/>
      </w:trPr>
      <w:tc>
        <w:tcPr>
          <w:tcW w:w="4819" w:type="dxa"/>
          <w:vAlign w:val="center"/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before="40" w:after="40"/>
            <w:jc w:val="both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Положение о проведении соревнований</w:t>
          </w:r>
        </w:p>
      </w:tc>
      <w:tc>
        <w:tcPr>
          <w:tcW w:w="4820" w:type="dxa"/>
          <w:vAlign w:val="center"/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before="40" w:after="40"/>
            <w:jc w:val="right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Стр. </w:t>
          </w: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 w:rsidR="00634238">
            <w:rPr>
              <w:noProof/>
              <w:color w:val="000000"/>
              <w:sz w:val="20"/>
              <w:szCs w:val="20"/>
            </w:rPr>
            <w:t>2</w:t>
          </w:r>
          <w:r>
            <w:rPr>
              <w:color w:val="000000"/>
              <w:sz w:val="20"/>
              <w:szCs w:val="20"/>
            </w:rPr>
            <w:fldChar w:fldCharType="end"/>
          </w:r>
          <w:r>
            <w:rPr>
              <w:color w:val="000000"/>
              <w:sz w:val="20"/>
              <w:szCs w:val="20"/>
            </w:rPr>
            <w:t xml:space="preserve"> из </w:t>
          </w: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NUMPAGES</w:instrText>
          </w:r>
          <w:r>
            <w:rPr>
              <w:color w:val="000000"/>
              <w:sz w:val="20"/>
              <w:szCs w:val="20"/>
            </w:rPr>
            <w:fldChar w:fldCharType="separate"/>
          </w:r>
          <w:r w:rsidR="00634238">
            <w:rPr>
              <w:noProof/>
              <w:color w:val="000000"/>
              <w:sz w:val="20"/>
              <w:szCs w:val="20"/>
            </w:rPr>
            <w:t>2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</w:tr>
  </w:tbl>
  <w:p w:rsidR="00500238" w:rsidRDefault="005002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38" w:rsidRDefault="0050023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2"/>
        <w:szCs w:val="12"/>
      </w:rPr>
    </w:pPr>
  </w:p>
  <w:tbl>
    <w:tblPr>
      <w:tblStyle w:val="a6"/>
      <w:tblW w:w="9707" w:type="dxa"/>
      <w:tblInd w:w="-8" w:type="dxa"/>
      <w:tblLayout w:type="fixed"/>
      <w:tblLook w:val="0400" w:firstRow="0" w:lastRow="0" w:firstColumn="0" w:lastColumn="0" w:noHBand="0" w:noVBand="1"/>
    </w:tblPr>
    <w:tblGrid>
      <w:gridCol w:w="2745"/>
      <w:gridCol w:w="1511"/>
      <w:gridCol w:w="1276"/>
      <w:gridCol w:w="2522"/>
      <w:gridCol w:w="1653"/>
    </w:tblGrid>
    <w:tr w:rsidR="00500238">
      <w:trPr>
        <w:cantSplit/>
        <w:trHeight w:val="277"/>
      </w:trPr>
      <w:tc>
        <w:tcPr>
          <w:tcW w:w="2745" w:type="dxa"/>
          <w:vMerge w:val="restart"/>
          <w:tcBorders>
            <w:top w:val="single" w:sz="4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i/>
              <w:iCs/>
              <w:color w:val="000000"/>
              <w:sz w:val="20"/>
              <w:szCs w:val="20"/>
            </w:rPr>
          </w:pPr>
          <w:r>
            <w:rPr>
              <w:b/>
              <w:bCs/>
              <w:noProof/>
              <w:color w:val="000000"/>
              <w:sz w:val="28"/>
              <w:szCs w:val="28"/>
            </w:rPr>
            <w:drawing>
              <wp:inline distT="0" distB="0" distL="0" distR="0">
                <wp:extent cx="1722220" cy="470894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115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220" cy="4708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62" w:type="dxa"/>
          <w:gridSpan w:val="4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4" w:space="0" w:color="000000"/>
          </w:tcBorders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left="-52"/>
            <w:jc w:val="center"/>
            <w:rPr>
              <w:color w:val="000000"/>
              <w:sz w:val="28"/>
              <w:szCs w:val="28"/>
            </w:rPr>
          </w:pPr>
          <w:r>
            <w:rPr>
              <w:color w:val="000080"/>
              <w:sz w:val="16"/>
              <w:szCs w:val="16"/>
            </w:rPr>
            <w:t>МИНИСТЕРСТВО НАУКИ И ВЫСШЕГО ОБРАЗОВАНИЯ РОССИЙСКОЙ ФЕДЕРАЦИИ</w:t>
          </w:r>
        </w:p>
      </w:tc>
    </w:tr>
    <w:tr w:rsidR="00500238">
      <w:trPr>
        <w:cantSplit/>
        <w:trHeight w:val="731"/>
      </w:trPr>
      <w:tc>
        <w:tcPr>
          <w:tcW w:w="2745" w:type="dxa"/>
          <w:vMerge/>
          <w:tcBorders>
            <w:top w:val="single" w:sz="4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00238" w:rsidRDefault="0050023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28"/>
              <w:szCs w:val="28"/>
            </w:rPr>
          </w:pPr>
        </w:p>
      </w:tc>
      <w:tc>
        <w:tcPr>
          <w:tcW w:w="6962" w:type="dxa"/>
          <w:gridSpan w:val="4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</w:r>
        </w:p>
      </w:tc>
    </w:tr>
    <w:tr w:rsidR="00500238">
      <w:trPr>
        <w:trHeight w:val="822"/>
      </w:trPr>
      <w:tc>
        <w:tcPr>
          <w:tcW w:w="2745" w:type="dxa"/>
          <w:vMerge/>
          <w:tcBorders>
            <w:top w:val="single" w:sz="4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00238" w:rsidRDefault="0050023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20"/>
              <w:szCs w:val="20"/>
            </w:rPr>
          </w:pPr>
        </w:p>
      </w:tc>
      <w:tc>
        <w:tcPr>
          <w:tcW w:w="1511" w:type="dxa"/>
          <w:tcBorders>
            <w:top w:val="single" w:sz="6" w:space="0" w:color="000000"/>
            <w:left w:val="single" w:sz="6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Система менеджмента качества</w:t>
          </w:r>
        </w:p>
      </w:tc>
      <w:tc>
        <w:tcPr>
          <w:tcW w:w="1276" w:type="dxa"/>
          <w:tcBorders>
            <w:top w:val="single" w:sz="6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Положение</w:t>
          </w:r>
        </w:p>
      </w:tc>
      <w:tc>
        <w:tcPr>
          <w:tcW w:w="2522" w:type="dxa"/>
          <w:tcBorders>
            <w:top w:val="single" w:sz="6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0238" w:rsidRDefault="009C444D">
          <w:pPr>
            <w:tabs>
              <w:tab w:val="left" w:pos="851"/>
            </w:tabs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Положение об ежегодной международной просветительской акции «Китайский диктант»</w:t>
          </w:r>
        </w:p>
      </w:tc>
      <w:tc>
        <w:tcPr>
          <w:tcW w:w="1653" w:type="dxa"/>
          <w:tcBorders>
            <w:top w:val="single" w:sz="6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Стр. </w:t>
          </w: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 w:rsidR="00634238"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  <w:r>
            <w:rPr>
              <w:color w:val="000000"/>
              <w:sz w:val="20"/>
              <w:szCs w:val="20"/>
            </w:rPr>
            <w:t xml:space="preserve"> из </w:t>
          </w: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NUMPAGES</w:instrText>
          </w:r>
          <w:r>
            <w:rPr>
              <w:color w:val="000000"/>
              <w:sz w:val="20"/>
              <w:szCs w:val="20"/>
            </w:rPr>
            <w:fldChar w:fldCharType="separate"/>
          </w:r>
          <w:r w:rsidR="00634238"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</w:tr>
  </w:tbl>
  <w:p w:rsidR="00500238" w:rsidRDefault="005002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12"/>
        <w:szCs w:val="12"/>
      </w:rPr>
    </w:pPr>
  </w:p>
  <w:p w:rsidR="00500238" w:rsidRDefault="00500238">
    <w:pPr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38" w:rsidRDefault="0050023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12"/>
        <w:szCs w:val="12"/>
      </w:rPr>
    </w:pPr>
  </w:p>
  <w:tbl>
    <w:tblPr>
      <w:tblStyle w:val="a7"/>
      <w:tblW w:w="9639" w:type="dxa"/>
      <w:tblInd w:w="-142" w:type="dxa"/>
      <w:tblLayout w:type="fixed"/>
      <w:tblLook w:val="0400" w:firstRow="0" w:lastRow="0" w:firstColumn="0" w:lastColumn="0" w:noHBand="0" w:noVBand="1"/>
    </w:tblPr>
    <w:tblGrid>
      <w:gridCol w:w="4819"/>
      <w:gridCol w:w="4820"/>
    </w:tblGrid>
    <w:tr w:rsidR="00500238">
      <w:trPr>
        <w:trHeight w:val="242"/>
      </w:trPr>
      <w:tc>
        <w:tcPr>
          <w:tcW w:w="0" w:type="auto"/>
          <w:vAlign w:val="center"/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before="40" w:after="40"/>
            <w:jc w:val="both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Положение о проведении соревнований</w:t>
          </w:r>
        </w:p>
      </w:tc>
      <w:tc>
        <w:tcPr>
          <w:tcW w:w="0" w:type="auto"/>
          <w:vAlign w:val="center"/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before="40" w:after="40"/>
            <w:jc w:val="right"/>
            <w:rPr>
              <w:color w:val="000000"/>
              <w:sz w:val="28"/>
              <w:szCs w:val="28"/>
            </w:rPr>
          </w:pPr>
          <w:r>
            <w:rPr>
              <w:color w:val="000000"/>
              <w:sz w:val="20"/>
              <w:szCs w:val="20"/>
            </w:rPr>
            <w:t xml:space="preserve">Стр. </w:t>
          </w: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end"/>
          </w:r>
          <w:r>
            <w:rPr>
              <w:color w:val="000000"/>
              <w:sz w:val="20"/>
              <w:szCs w:val="20"/>
            </w:rPr>
            <w:t xml:space="preserve"> из </w:t>
          </w: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NUMPAGES</w:instrTex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</w:tr>
  </w:tbl>
  <w:p w:rsidR="00500238" w:rsidRDefault="005002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12"/>
        <w:szCs w:val="1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38" w:rsidRDefault="0050023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2"/>
        <w:szCs w:val="12"/>
      </w:rPr>
    </w:pPr>
  </w:p>
  <w:tbl>
    <w:tblPr>
      <w:tblStyle w:val="a8"/>
      <w:tblW w:w="17719" w:type="dxa"/>
      <w:tblInd w:w="-142" w:type="dxa"/>
      <w:tblLayout w:type="fixed"/>
      <w:tblLook w:val="0400" w:firstRow="0" w:lastRow="0" w:firstColumn="0" w:lastColumn="0" w:noHBand="0" w:noVBand="1"/>
    </w:tblPr>
    <w:tblGrid>
      <w:gridCol w:w="9781"/>
      <w:gridCol w:w="3969"/>
      <w:gridCol w:w="3969"/>
    </w:tblGrid>
    <w:tr w:rsidR="00500238">
      <w:trPr>
        <w:trHeight w:val="242"/>
      </w:trPr>
      <w:tc>
        <w:tcPr>
          <w:tcW w:w="9781" w:type="dxa"/>
          <w:vAlign w:val="center"/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before="40" w:after="40"/>
            <w:jc w:val="both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Положение об ежегодной международной просветительской акции «Китайский диктант»</w:t>
          </w:r>
        </w:p>
      </w:tc>
      <w:tc>
        <w:tcPr>
          <w:tcW w:w="3969" w:type="dxa"/>
        </w:tcPr>
        <w:p w:rsidR="00500238" w:rsidRDefault="005002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before="40" w:after="40"/>
            <w:jc w:val="right"/>
            <w:rPr>
              <w:color w:val="000000"/>
              <w:sz w:val="20"/>
              <w:szCs w:val="20"/>
            </w:rPr>
          </w:pPr>
        </w:p>
      </w:tc>
      <w:tc>
        <w:tcPr>
          <w:tcW w:w="3969" w:type="dxa"/>
          <w:vAlign w:val="center"/>
        </w:tcPr>
        <w:p w:rsidR="00500238" w:rsidRDefault="009C44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before="40" w:after="40"/>
            <w:jc w:val="right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Стр. </w:t>
          </w: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 w:rsidR="00634238">
            <w:rPr>
              <w:noProof/>
              <w:color w:val="000000"/>
              <w:sz w:val="20"/>
              <w:szCs w:val="20"/>
            </w:rPr>
            <w:t>3</w:t>
          </w:r>
          <w:r>
            <w:rPr>
              <w:color w:val="000000"/>
              <w:sz w:val="20"/>
              <w:szCs w:val="20"/>
            </w:rPr>
            <w:fldChar w:fldCharType="end"/>
          </w:r>
          <w:r>
            <w:rPr>
              <w:color w:val="000000"/>
              <w:sz w:val="20"/>
              <w:szCs w:val="20"/>
            </w:rPr>
            <w:t xml:space="preserve"> из </w:t>
          </w: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NUMPAGES</w:instrText>
          </w:r>
          <w:r>
            <w:rPr>
              <w:color w:val="000000"/>
              <w:sz w:val="20"/>
              <w:szCs w:val="20"/>
            </w:rPr>
            <w:fldChar w:fldCharType="separate"/>
          </w:r>
          <w:r w:rsidR="00634238">
            <w:rPr>
              <w:noProof/>
              <w:color w:val="000000"/>
              <w:sz w:val="20"/>
              <w:szCs w:val="20"/>
            </w:rPr>
            <w:t>3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</w:tr>
  </w:tbl>
  <w:p w:rsidR="00500238" w:rsidRDefault="005002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12"/>
        <w:szCs w:val="1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38" w:rsidRDefault="009C44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>Положение об ежегодной международной просветительской акции «Китайский диктант»</w:t>
    </w:r>
  </w:p>
  <w:p w:rsidR="00500238" w:rsidRDefault="005002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116A"/>
    <w:multiLevelType w:val="multilevel"/>
    <w:tmpl w:val="9188B53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6C01810"/>
    <w:multiLevelType w:val="multilevel"/>
    <w:tmpl w:val="B8C054B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0CB95888"/>
    <w:multiLevelType w:val="multilevel"/>
    <w:tmpl w:val="4C8E354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643BB7"/>
    <w:multiLevelType w:val="multilevel"/>
    <w:tmpl w:val="37784D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3B0FA0"/>
    <w:multiLevelType w:val="multilevel"/>
    <w:tmpl w:val="47A03746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" w15:restartNumberingAfterBreak="0">
    <w:nsid w:val="2B186CB8"/>
    <w:multiLevelType w:val="multilevel"/>
    <w:tmpl w:val="1736E6CC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decimal"/>
      <w:lvlText w:val="%1.%2."/>
      <w:lvlJc w:val="left"/>
      <w:pPr>
        <w:ind w:left="2203" w:hanging="360"/>
      </w:pPr>
    </w:lvl>
    <w:lvl w:ilvl="2">
      <w:start w:val="1"/>
      <w:numFmt w:val="decimal"/>
      <w:lvlText w:val="%1.%2.%3."/>
      <w:lvlJc w:val="left"/>
      <w:pPr>
        <w:ind w:left="2563" w:hanging="720"/>
      </w:pPr>
    </w:lvl>
    <w:lvl w:ilvl="3">
      <w:start w:val="1"/>
      <w:numFmt w:val="decimal"/>
      <w:lvlText w:val="%1.%2.%3.%4."/>
      <w:lvlJc w:val="left"/>
      <w:pPr>
        <w:ind w:left="2563" w:hanging="720"/>
      </w:pPr>
    </w:lvl>
    <w:lvl w:ilvl="4">
      <w:start w:val="1"/>
      <w:numFmt w:val="decimal"/>
      <w:lvlText w:val="%1.%2.%3.%4.%5."/>
      <w:lvlJc w:val="left"/>
      <w:pPr>
        <w:ind w:left="2923" w:hanging="1080"/>
      </w:pPr>
    </w:lvl>
    <w:lvl w:ilvl="5">
      <w:start w:val="1"/>
      <w:numFmt w:val="decimal"/>
      <w:lvlText w:val="%1.%2.%3.%4.%5.%6."/>
      <w:lvlJc w:val="left"/>
      <w:pPr>
        <w:ind w:left="2923" w:hanging="1080"/>
      </w:pPr>
    </w:lvl>
    <w:lvl w:ilvl="6">
      <w:start w:val="1"/>
      <w:numFmt w:val="decimal"/>
      <w:lvlText w:val="%1.%2.%3.%4.%5.%6.%7."/>
      <w:lvlJc w:val="left"/>
      <w:pPr>
        <w:ind w:left="3283" w:hanging="1440"/>
      </w:pPr>
    </w:lvl>
    <w:lvl w:ilvl="7">
      <w:start w:val="1"/>
      <w:numFmt w:val="decimal"/>
      <w:lvlText w:val="%1.%2.%3.%4.%5.%6.%7.%8."/>
      <w:lvlJc w:val="left"/>
      <w:pPr>
        <w:ind w:left="3283" w:hanging="1440"/>
      </w:pPr>
    </w:lvl>
    <w:lvl w:ilvl="8">
      <w:start w:val="1"/>
      <w:numFmt w:val="decimal"/>
      <w:lvlText w:val="%1.%2.%3.%4.%5.%6.%7.%8.%9."/>
      <w:lvlJc w:val="left"/>
      <w:pPr>
        <w:ind w:left="3643" w:hanging="1800"/>
      </w:pPr>
    </w:lvl>
  </w:abstractNum>
  <w:abstractNum w:abstractNumId="6" w15:restartNumberingAfterBreak="0">
    <w:nsid w:val="40177847"/>
    <w:multiLevelType w:val="multilevel"/>
    <w:tmpl w:val="315E47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5D2A44"/>
    <w:multiLevelType w:val="multilevel"/>
    <w:tmpl w:val="6A42FA5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8" w15:restartNumberingAfterBreak="0">
    <w:nsid w:val="47164C39"/>
    <w:multiLevelType w:val="multilevel"/>
    <w:tmpl w:val="FC70FF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C004EF1"/>
    <w:multiLevelType w:val="multilevel"/>
    <w:tmpl w:val="5F4AF1A4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0" w15:restartNumberingAfterBreak="0">
    <w:nsid w:val="518D5466"/>
    <w:multiLevelType w:val="multilevel"/>
    <w:tmpl w:val="20F0E4F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55B70F62"/>
    <w:multiLevelType w:val="multilevel"/>
    <w:tmpl w:val="CB0883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FDB6D58"/>
    <w:multiLevelType w:val="multilevel"/>
    <w:tmpl w:val="38FCA78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13" w15:restartNumberingAfterBreak="0">
    <w:nsid w:val="70DC0163"/>
    <w:multiLevelType w:val="multilevel"/>
    <w:tmpl w:val="A5AAF2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C7A1CF7"/>
    <w:multiLevelType w:val="multilevel"/>
    <w:tmpl w:val="C3FA0A4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14"/>
  </w:num>
  <w:num w:numId="7">
    <w:abstractNumId w:val="7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  <w:num w:numId="12">
    <w:abstractNumId w:val="1"/>
  </w:num>
  <w:num w:numId="13">
    <w:abstractNumId w:val="9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238"/>
    <w:rsid w:val="00500238"/>
    <w:rsid w:val="00634238"/>
    <w:rsid w:val="009C444D"/>
    <w:rsid w:val="00BA2A9A"/>
    <w:rsid w:val="00E5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D704"/>
  <w15:docId w15:val="{B5EFB101-4EC1-4CFB-B3E1-74607ECD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hd w:val="clear" w:color="auto" w:fill="FFFFFF"/>
      <w:tabs>
        <w:tab w:val="left" w:pos="993"/>
      </w:tabs>
      <w:spacing w:line="360" w:lineRule="auto"/>
      <w:outlineLvl w:val="0"/>
    </w:pPr>
    <w:rPr>
      <w:b/>
      <w:bCs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line="288" w:lineRule="auto"/>
      <w:jc w:val="center"/>
      <w:outlineLvl w:val="4"/>
    </w:p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tabs>
        <w:tab w:val="left" w:pos="5122"/>
        <w:tab w:val="left" w:pos="5496"/>
      </w:tabs>
      <w:jc w:val="center"/>
      <w:outlineLvl w:val="5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1397</Words>
  <Characters>7965</Characters>
  <Application>Microsoft Office Word</Application>
  <DocSecurity>0</DocSecurity>
  <Lines>66</Lines>
  <Paragraphs>18</Paragraphs>
  <ScaleCrop>false</ScaleCrop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Гаркуша Павел</cp:lastModifiedBy>
  <cp:revision>3</cp:revision>
  <dcterms:created xsi:type="dcterms:W3CDTF">2026-09-11T03:47:00Z</dcterms:created>
  <dcterms:modified xsi:type="dcterms:W3CDTF">2026-09-11T04:17:00Z</dcterms:modified>
</cp:coreProperties>
</file>